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D24C5" w:rsidRDefault="008D24C5" w:rsidP="008D24C5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8D24C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Nancy Berthier </w:t>
      </w: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CV résumé</w:t>
      </w:r>
    </w:p>
    <w:p w:rsidR="008D24C5" w:rsidRPr="008D24C5" w:rsidRDefault="008D24C5" w:rsidP="008D24C5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8D24C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Formation académique</w:t>
      </w:r>
    </w:p>
    <w:p w:rsidR="008D24C5" w:rsidRPr="008D24C5" w:rsidRDefault="008D24C5" w:rsidP="008D24C5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8D24C5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1986–1990</w:t>
      </w:r>
      <w:r w:rsidRPr="008D24C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: Élève de l'École Normale Supérieure (ENS-Ulm, Paris), agrégée d'espagnol en 1989.</w:t>
      </w:r>
    </w:p>
    <w:p w:rsidR="008D24C5" w:rsidRPr="008D24C5" w:rsidRDefault="008D24C5" w:rsidP="008D24C5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8D24C5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1990–1994</w:t>
      </w:r>
      <w:r w:rsidRPr="008D24C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: Thèse de doctorat intitulée </w:t>
      </w:r>
      <w:r w:rsidRPr="008D24C5">
        <w:rPr>
          <w:rFonts w:ascii="Times New Roman" w:eastAsia="Times New Roman" w:hAnsi="Times New Roman" w:cs="Times New Roman"/>
          <w:i/>
          <w:iCs/>
          <w:kern w:val="0"/>
          <w:lang w:eastAsia="fr-FR"/>
          <w14:ligatures w14:val="none"/>
        </w:rPr>
        <w:t>Cinéma et propagande en Espagne sous Franco</w:t>
      </w:r>
      <w:r w:rsidRPr="008D24C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, dirigée par Carlos Serrano.</w:t>
      </w:r>
    </w:p>
    <w:p w:rsidR="008D24C5" w:rsidRPr="008D24C5" w:rsidRDefault="008D24C5" w:rsidP="008D24C5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8D24C5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2004</w:t>
      </w:r>
      <w:r w:rsidRPr="008D24C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: Habilitation à diriger des recherches (HDR) sur le cinéma et l'histoire</w:t>
      </w:r>
    </w:p>
    <w:p w:rsidR="008D24C5" w:rsidRPr="008D24C5" w:rsidRDefault="008D24C5" w:rsidP="008D24C5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8D24C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Carrière universitaire</w:t>
      </w:r>
    </w:p>
    <w:p w:rsidR="008D24C5" w:rsidRPr="008D24C5" w:rsidRDefault="008D24C5" w:rsidP="008D24C5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8D24C5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Depuis 2010</w:t>
      </w:r>
      <w:r w:rsidRPr="008D24C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: Professeure à Sorbonne Université.</w:t>
      </w:r>
    </w:p>
    <w:p w:rsidR="008D24C5" w:rsidRPr="008D24C5" w:rsidRDefault="008D24C5" w:rsidP="008D24C5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8D24C5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2012–2017</w:t>
      </w:r>
      <w:r w:rsidRPr="008D24C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: Directrice du Centre de Recherche Interdisciplinaire sur les Mondes Ibériques Contemporains (CRIMIC).</w:t>
      </w:r>
    </w:p>
    <w:p w:rsidR="008D24C5" w:rsidRPr="008D24C5" w:rsidRDefault="008D24C5" w:rsidP="008D24C5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8D24C5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2014–2019</w:t>
      </w:r>
      <w:r w:rsidRPr="008D24C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: Directrice de l’Institut d’Études Hispaniques (IEH) de Sorbonne Université.</w:t>
      </w:r>
    </w:p>
    <w:p w:rsidR="008D24C5" w:rsidRPr="008D24C5" w:rsidRDefault="008D24C5" w:rsidP="008D24C5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8D24C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Recherche et publications</w:t>
      </w:r>
    </w:p>
    <w:p w:rsidR="008D24C5" w:rsidRPr="008D24C5" w:rsidRDefault="008D24C5" w:rsidP="008D24C5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8D24C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Spécialiste du dialogue entre les arts visuels et l’histoire, ses recherches portent sur les imaginaires politiques et territoriaux dans les contextes contemporains des mondes ibériques et ibéro-américains. Elle a publié plus d’une centaine de textes, coordonné une vingtaine d’ouvrages collectifs et organisé de nombreux colloques internationaux. Parmi ses publications récentes :</w:t>
      </w:r>
    </w:p>
    <w:p w:rsidR="008D24C5" w:rsidRPr="008D24C5" w:rsidRDefault="008D24C5" w:rsidP="008D24C5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8D24C5">
        <w:rPr>
          <w:rFonts w:ascii="Times New Roman" w:eastAsia="Times New Roman" w:hAnsi="Times New Roman" w:cs="Times New Roman"/>
          <w:i/>
          <w:iCs/>
          <w:kern w:val="0"/>
          <w:lang w:eastAsia="fr-FR"/>
          <w14:ligatures w14:val="none"/>
        </w:rPr>
        <w:t>Los memes. Por la comprensión de un fenómeno de nuestro tiempo</w:t>
      </w:r>
      <w:r w:rsidRPr="008D24C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(2022), coécrit avec Manuel Palacio.</w:t>
      </w:r>
    </w:p>
    <w:p w:rsidR="008D24C5" w:rsidRPr="008D24C5" w:rsidRDefault="008D24C5" w:rsidP="008D24C5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8D24C5">
        <w:rPr>
          <w:rFonts w:ascii="Times New Roman" w:eastAsia="Times New Roman" w:hAnsi="Times New Roman" w:cs="Times New Roman"/>
          <w:i/>
          <w:iCs/>
          <w:kern w:val="0"/>
          <w:lang w:eastAsia="fr-FR"/>
          <w14:ligatures w14:val="none"/>
        </w:rPr>
        <w:t>Noticiero ICAIC: memoria del mundo. 30 años de periodismo cinematográfico en Cuba</w:t>
      </w:r>
      <w:r w:rsidRPr="008D24C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(2023).(</w:t>
      </w:r>
      <w:hyperlink r:id="rId5" w:tooltip="Board of directors - Who we are | Madrid Institute for Advanced Study" w:history="1">
        <w:r w:rsidRPr="008D24C5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fr-FR"/>
            <w14:ligatures w14:val="none"/>
          </w:rPr>
          <w:t>madrid-ias.eu</w:t>
        </w:r>
      </w:hyperlink>
      <w:r w:rsidRPr="008D24C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)</w:t>
      </w:r>
    </w:p>
    <w:p w:rsidR="008D24C5" w:rsidRPr="008D24C5" w:rsidRDefault="008D24C5" w:rsidP="008D24C5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8D24C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Direction de la Casa de Velázquez</w:t>
      </w:r>
    </w:p>
    <w:p w:rsidR="008D24C5" w:rsidRPr="008D24C5" w:rsidRDefault="008D24C5" w:rsidP="008D24C5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8D24C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Depuis le 1er janvier 2022, elle dirige la Casa de Velázquez, institution franco-espagnole dédiée à la recherche et à la création artistique. Elle est également directrice adjointe du Madrid Institute for Advanced Study (MIAS), premier Institut d’Études Avancées en péninsule ibérique. </w:t>
      </w:r>
    </w:p>
    <w:p w:rsidR="00680CE0" w:rsidRDefault="00680CE0"/>
    <w:sectPr w:rsidR="00680C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134B8"/>
    <w:multiLevelType w:val="multilevel"/>
    <w:tmpl w:val="670CB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DE754D"/>
    <w:multiLevelType w:val="multilevel"/>
    <w:tmpl w:val="94842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7E01C3"/>
    <w:multiLevelType w:val="multilevel"/>
    <w:tmpl w:val="9A509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17868419">
    <w:abstractNumId w:val="0"/>
  </w:num>
  <w:num w:numId="2" w16cid:durableId="1052000837">
    <w:abstractNumId w:val="2"/>
  </w:num>
  <w:num w:numId="3" w16cid:durableId="20012260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4C5"/>
    <w:rsid w:val="0061795C"/>
    <w:rsid w:val="00680CE0"/>
    <w:rsid w:val="006B503B"/>
    <w:rsid w:val="008D24C5"/>
    <w:rsid w:val="00C47B46"/>
    <w:rsid w:val="00D02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A902CF8"/>
  <w15:chartTrackingRefBased/>
  <w15:docId w15:val="{52D0D3A4-DC6F-7047-83F1-F076DBD45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D24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D24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8D24C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D24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D24C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D24C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D24C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D24C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D24C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D24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D24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8D24C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D24C5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D24C5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D24C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D24C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D24C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D24C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D24C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D24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D24C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D24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D24C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D24C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D24C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D24C5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D24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D24C5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8D24C5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D24C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styleId="Lienhypertexte">
    <w:name w:val="Hyperlink"/>
    <w:basedOn w:val="Policepardfaut"/>
    <w:uiPriority w:val="99"/>
    <w:semiHidden/>
    <w:unhideWhenUsed/>
    <w:rsid w:val="008D24C5"/>
    <w:rPr>
      <w:color w:val="0000FF"/>
      <w:u w:val="single"/>
    </w:rPr>
  </w:style>
  <w:style w:type="character" w:styleId="lev">
    <w:name w:val="Strong"/>
    <w:basedOn w:val="Policepardfaut"/>
    <w:uiPriority w:val="22"/>
    <w:qFormat/>
    <w:rsid w:val="008D24C5"/>
    <w:rPr>
      <w:b/>
      <w:bCs/>
    </w:rPr>
  </w:style>
  <w:style w:type="character" w:styleId="Accentuation">
    <w:name w:val="Emphasis"/>
    <w:basedOn w:val="Policepardfaut"/>
    <w:uiPriority w:val="20"/>
    <w:qFormat/>
    <w:rsid w:val="008D24C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207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adrid-ias.eu/who-we-are/board-of-directors/details/nancy-berthier/?utm_source=chatgpt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266</Words>
  <Characters>1468</Characters>
  <Application>Microsoft Office Word</Application>
  <DocSecurity>0</DocSecurity>
  <Lines>12</Lines>
  <Paragraphs>3</Paragraphs>
  <ScaleCrop>false</ScaleCrop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Berthier</dc:creator>
  <cp:keywords/>
  <dc:description/>
  <cp:lastModifiedBy>Nancy Berthier</cp:lastModifiedBy>
  <cp:revision>1</cp:revision>
  <dcterms:created xsi:type="dcterms:W3CDTF">2025-06-04T14:22:00Z</dcterms:created>
  <dcterms:modified xsi:type="dcterms:W3CDTF">2025-06-04T14:24:00Z</dcterms:modified>
</cp:coreProperties>
</file>